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D" w:rsidRPr="004D2E2A" w:rsidRDefault="005323CD" w:rsidP="00E816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CF" w:rsidRPr="004D2E2A" w:rsidRDefault="00E81698" w:rsidP="00E816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2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Анализ </w:t>
      </w:r>
      <w:r w:rsidR="007F5A1C" w:rsidRPr="004D2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экспериментальной площадки </w:t>
      </w:r>
    </w:p>
    <w:p w:rsidR="00E81698" w:rsidRPr="004D2E2A" w:rsidRDefault="007F5A1C" w:rsidP="00E816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внедрению ФГОС ООО</w:t>
      </w:r>
    </w:p>
    <w:p w:rsidR="005323CD" w:rsidRPr="004D2E2A" w:rsidRDefault="005323CD" w:rsidP="00BA1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423" w:rsidRPr="004D2E2A" w:rsidRDefault="009B4423" w:rsidP="009B4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внедрением ФГОС </w:t>
      </w:r>
      <w:r w:rsidRPr="004D2E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поколения, в соответствии с приказами Министерства образования и науки РФ № 373 от 06.10.2009, №1897 от 17.12.2010, </w:t>
      </w:r>
    </w:p>
    <w:p w:rsidR="00CC36A0" w:rsidRPr="004D2E2A" w:rsidRDefault="009B4423" w:rsidP="00BA1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образования Оренбургской области №01/20-621 от 07.04.2010, №01-21/1170, во исполнение распоряжения администрации города Оренбурга  №452 от 29.08.2013, в целях обеспечения организованного введения ФГОС ОО в ОУ города Оренбурга </w:t>
      </w:r>
      <w:r w:rsidR="00041C2D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B91E18" w:rsidRPr="004D2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внутришкольным</w:t>
      </w:r>
      <w:proofErr w:type="spellEnd"/>
      <w:r w:rsidR="00B91E18" w:rsidRPr="004D2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приказом МОАУ «СОШ №39» от 02.09.2013  5«б» класс </w:t>
      </w:r>
      <w:r w:rsidR="00B91E18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определен  как муниципальная экспериментальная площадка по внедрению ФГОС ООО</w:t>
      </w:r>
      <w:r w:rsidR="00CB1B9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(анализ уровня успеваемости и готовности потенциальных пятиклассников к обучению в</w:t>
      </w:r>
      <w:proofErr w:type="gramEnd"/>
      <w:r w:rsidR="00CB1B9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B1B9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</w:t>
      </w:r>
      <w:proofErr w:type="gramEnd"/>
      <w:r w:rsidR="00CB1B9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ФГОС).</w:t>
      </w:r>
      <w:r w:rsidR="00E81698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FD8" w:rsidRDefault="00450FD8" w:rsidP="00B64221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1" w:rsidRPr="00B64221" w:rsidRDefault="00E81698" w:rsidP="00B64221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стандарт предъявляет новые требования к результатам</w:t>
      </w:r>
      <w:r w:rsid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</w:t>
      </w:r>
      <w:proofErr w:type="gramStart"/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достигнуть, благодаря современным УМК, включающим учебные пособия нового поколения, отвечающие всем</w:t>
      </w:r>
      <w:r w:rsid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стандарта: оптимальное развитие каждого ребенка на основе</w:t>
      </w:r>
      <w:r w:rsid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поддержки его индивидуальности, в условиях специально</w:t>
      </w:r>
      <w:r w:rsid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учебной деятельности, где ученик выступает то в роли</w:t>
      </w:r>
      <w:r w:rsid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обучаемого, то в роли обучающего, то в роли организатора учебной си</w:t>
      </w:r>
      <w:r w:rsidR="003050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уации</w:t>
      </w:r>
      <w:r w:rsid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разного уровня трудностей, сочетание индивидуальной деятельности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его работой в паре, группе позволяет обеспечить условия, при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обучение идет впереди развития, т.е. в зоне ближайшего развития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1"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ученика на основе учета уровня его актуального развития. </w:t>
      </w:r>
    </w:p>
    <w:p w:rsidR="00450FD8" w:rsidRDefault="00450FD8" w:rsidP="00B64221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A" w:rsidRPr="00B64221" w:rsidRDefault="00B64221" w:rsidP="00B64221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два месяца апробации условий введения ФГОС второго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позволили сделать вывод о том, что такого рода реформирование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работы образовательного учрежде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назрело, но адаптация обуча</w:t>
      </w:r>
      <w:r w:rsidRPr="00B6422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 их родителей, отдельных учителей проходило болезненно в условиях новой образовательной среды</w:t>
      </w:r>
      <w:r w:rsid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FD8" w:rsidRDefault="00450FD8" w:rsidP="004D2E2A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E2A" w:rsidRPr="00F827ED" w:rsidRDefault="004D2E2A" w:rsidP="004D2E2A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проведен анализ уровня успеваемости и готовности потенциальных пятиклассников к обучению в классе в соответствии с требованиями ФГОС. 5 «б» класс был определен в качестве экспериментальной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 и в течение 2013-2014</w:t>
      </w:r>
      <w:r w:rsidRPr="00F8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проводился системный сравнительный анализ успеваемости, уровня </w:t>
      </w:r>
      <w:proofErr w:type="spellStart"/>
      <w:r w:rsidRPr="00F8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F8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УУД, уровня адаптации в двух пятых классах. </w:t>
      </w:r>
    </w:p>
    <w:p w:rsidR="004D2E2A" w:rsidRPr="004D2E2A" w:rsidRDefault="004D2E2A" w:rsidP="004D2E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E2A" w:rsidRPr="004D2E2A" w:rsidRDefault="004D2E2A" w:rsidP="004D2E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эксперимента: </w:t>
      </w:r>
    </w:p>
    <w:p w:rsidR="004D2E2A" w:rsidRPr="004D2E2A" w:rsidRDefault="004D2E2A" w:rsidP="004D2E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A" w:rsidRPr="004D2E2A" w:rsidRDefault="009E24EA" w:rsidP="004D2E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</w:t>
      </w:r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и текущей 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по внедрению ФГОС ООО в МОАУ «СОШ №39»  </w:t>
      </w:r>
      <w:r w:rsidR="004D2E2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Дорожной картой внедрения ФГОС ООО 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сделаны следующие </w:t>
      </w:r>
      <w:r w:rsidR="006E0B59" w:rsidRPr="004D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шаги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32B" w:rsidRPr="004D2E2A" w:rsidRDefault="009E24EA" w:rsidP="001B132B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изучены 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нормативно-правовые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второго поколения;</w:t>
      </w:r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32B" w:rsidRPr="004D2E2A" w:rsidRDefault="001B132B" w:rsidP="001B132B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B33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план работы по введению ФГОС, </w:t>
      </w: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 творческая группа по внедрению ФГОС ООО в школе</w:t>
      </w:r>
      <w:r w:rsidR="001B33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обеспечивающая координацию действий коллектива школы и отвечающей за информационное, научно-методическое сопровождение процесса введения и реализации ФГОС ООО</w:t>
      </w:r>
      <w:proofErr w:type="gramStart"/>
      <w:r w:rsidR="001B33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4423" w:rsidRPr="004D2E2A" w:rsidRDefault="009B4423" w:rsidP="009B4423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приведена в соответствие с требования ФГОС материально-техническая база (</w:t>
      </w:r>
      <w:r w:rsidRPr="004D2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спортивный зал, спортивная площадка, библиотека, столовая, медицинский кабинет, стоматологический кабинет, кабинет психологической разгрузки компьютерный класс, учебные кабинеты, оборудованные  в соответствии с требованиями  </w:t>
      </w:r>
      <w:proofErr w:type="spellStart"/>
      <w:r w:rsidRPr="004D2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СанПиНа</w:t>
      </w:r>
      <w:proofErr w:type="spell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каждом учебном кабинете организовано рабочее место учителя с </w:t>
      </w:r>
      <w:proofErr w:type="spell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с выходом в Интернет, единой </w:t>
      </w:r>
      <w:proofErr w:type="spell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локальной сетью, электронными ресурсами с научно-методическими, учебными и наглядными  материалами; </w:t>
      </w:r>
    </w:p>
    <w:p w:rsidR="00041C2D" w:rsidRPr="004D2E2A" w:rsidRDefault="001B132B" w:rsidP="00041C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кадров</w:t>
      </w:r>
      <w:r w:rsidR="009B4423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 все педагоги, директор школы и заместители директора по УВР и ВР прошли целевые курсы по теме «Теоретические и эмпирические основы реализации ФГОС основного общего образования». Курсы проходили на базе школы с последующей защитой научно-практических работ (под руководством Гладких)</w:t>
      </w:r>
      <w:r w:rsidR="0087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37D2"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полученные на курсах, дали новый импульс к внедрению ФГОС. В соответствии с приказом директора школы была создана рабочая группа с целью создания плана работы по внедрению ФГОС второго поколения на 2013-2014 учебный год. Непрерывное образование и самообразование  педагогического коллектива позволяет рассчитывать на высокие результаты </w:t>
      </w:r>
      <w:r w:rsidR="0087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ОУ</w:t>
      </w:r>
      <w:r w:rsidR="009B4423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423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4EA" w:rsidRPr="004D2E2A" w:rsidRDefault="009E24EA" w:rsidP="00041C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внесены дополнения и изменения в основную образовательную программ</w:t>
      </w:r>
      <w:proofErr w:type="gram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развития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E91" w:rsidRPr="004D2E2A" w:rsidRDefault="00442E5B" w:rsidP="00041C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E91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Базисного Учебного Плана и нормативно-правовой базы был разработан учебный план для класса ФГОС ООО. Принципиальным отличием от учебного плана обычного 5 класса стало увеличение кол-ва часов по литературе, добавление часов по географии, биологии и обществознанию и сокращение часов русского языка. </w:t>
      </w:r>
    </w:p>
    <w:p w:rsidR="009E24EA" w:rsidRPr="004D2E2A" w:rsidRDefault="009E24EA" w:rsidP="00041C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изучены УМК, предлагаемые разработчиками ФГОС второго поколения </w:t>
      </w:r>
      <w:proofErr w:type="gram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реализации;</w:t>
      </w:r>
    </w:p>
    <w:p w:rsidR="009E24EA" w:rsidRPr="004D2E2A" w:rsidRDefault="009E24EA" w:rsidP="00041C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</w:t>
      </w:r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учебные программы по предметам учебного плана</w:t>
      </w:r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предложенными утвержденными рабочими программами в соответствии с требованиями ФГОС)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32B" w:rsidRPr="004D2E2A" w:rsidRDefault="001B132B" w:rsidP="00041C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приведены в соответствие с требованиями ФГОС  </w:t>
      </w:r>
      <w:proofErr w:type="spellStart"/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внутришкольные</w:t>
      </w:r>
      <w:proofErr w:type="spellEnd"/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локальные акты, нормативные документы</w:t>
      </w:r>
      <w:r w:rsidR="001B33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инструкции учителей предметников, классного руководителя, ЗД по УВР, ЗД по ВР, положение о рабочей программе и КТП, положение о мониторинге);</w:t>
      </w:r>
    </w:p>
    <w:p w:rsidR="001B132B" w:rsidRPr="004D2E2A" w:rsidRDefault="001B132B" w:rsidP="001B132B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проводится обширная методическая работа с педагогами: консультации, семинары, групповые и индивидуальные занятия, круглые столы, диспуты, брифинги, открытые площадки по обобщению опыта</w:t>
      </w:r>
      <w:r w:rsidR="007F3E91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своей работе педагоги активно используют </w:t>
      </w:r>
      <w:r w:rsidR="007F3E91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3E91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7F3E91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адаптивная технология, технологии развивающего и проблемного обучения, технология творческих мастерских, технология личностно-ориентированного обучения, проектная и исследовательская деятельность</w:t>
      </w:r>
    </w:p>
    <w:p w:rsidR="001B132B" w:rsidRPr="004D2E2A" w:rsidRDefault="001B132B" w:rsidP="00442E5B">
      <w:pPr>
        <w:shd w:val="clear" w:color="auto" w:fill="FFFFFF"/>
        <w:tabs>
          <w:tab w:val="left" w:pos="7651"/>
        </w:tabs>
        <w:spacing w:before="48" w:after="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2E5B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система  мониторинга </w:t>
      </w:r>
      <w:proofErr w:type="spellStart"/>
      <w:r w:rsidR="00442E5B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442E5B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действий; (стартовые диагностики по основным дисциплинам, текущие диагностики по итогам четвертей, </w:t>
      </w:r>
      <w:proofErr w:type="spellStart"/>
      <w:r w:rsidR="00442E5B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ежеурочный</w:t>
      </w:r>
      <w:proofErr w:type="spellEnd"/>
      <w:r w:rsidR="00442E5B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достижений обучающихся в плане формирования УУД)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1C2D" w:rsidRPr="004D2E2A" w:rsidRDefault="007F3E91" w:rsidP="007F3E91">
      <w:pPr>
        <w:shd w:val="clear" w:color="auto" w:fill="FFFFFF"/>
        <w:tabs>
          <w:tab w:val="left" w:pos="7651"/>
        </w:tabs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технологическая карта для проектирования современного урока; </w:t>
      </w:r>
    </w:p>
    <w:p w:rsidR="001B33EA" w:rsidRPr="004D2E2A" w:rsidRDefault="001B33EA" w:rsidP="007F3E91">
      <w:pPr>
        <w:shd w:val="clear" w:color="auto" w:fill="FFFFFF"/>
        <w:tabs>
          <w:tab w:val="left" w:pos="7651"/>
        </w:tabs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сайте МОАУ СОШ №39  разделов, посвященных реализации ФГОС ООО.</w:t>
      </w:r>
    </w:p>
    <w:p w:rsidR="00442E5B" w:rsidRPr="004D2E2A" w:rsidRDefault="00442E5B" w:rsidP="001B132B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2B" w:rsidRPr="004D2E2A" w:rsidRDefault="005A4E50" w:rsidP="001B132B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Нововведением в соответствии с требованиями ФГОС стала </w:t>
      </w:r>
      <w:r w:rsidRPr="004D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предполагающая внеурочную занятость, кружковые занятия, которыми охвачены все обучающиеся 5 «б» класса. К сожалению, из-за недостаточной материально-технической базы школа не в состоянии реализовать работу по всем 5 направлениям. </w:t>
      </w:r>
      <w:r w:rsidR="009E24E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 рабочие программы внеурочной </w:t>
      </w:r>
      <w:r w:rsidR="009B4423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«Восхождение к культуре» переработана </w:t>
      </w:r>
      <w:proofErr w:type="spellStart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Скоробогатых</w:t>
      </w:r>
      <w:proofErr w:type="spellEnd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для часов общения)</w:t>
      </w:r>
      <w:proofErr w:type="gramStart"/>
      <w:r w:rsidR="00CC36A0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E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1B132B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32B" w:rsidRPr="004D2E2A" w:rsidRDefault="001B132B" w:rsidP="001B132B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определена оптимальная модель организации образовательного процесса, обеспечивающая организацию внеурочной деятельности </w:t>
      </w:r>
      <w:proofErr w:type="gramStart"/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B4423" w:rsidRPr="004D2E2A" w:rsidRDefault="009B4423" w:rsidP="009E2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налажены связи с организациями дополнительного образования</w:t>
      </w:r>
      <w:proofErr w:type="gram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E50" w:rsidRPr="004D2E2A" w:rsidRDefault="005A4E50" w:rsidP="005A4E50">
      <w:pPr>
        <w:jc w:val="both"/>
        <w:rPr>
          <w:rFonts w:ascii="Times New Roman" w:hAnsi="Times New Roman" w:cs="Times New Roman"/>
          <w:sz w:val="28"/>
          <w:szCs w:val="28"/>
        </w:rPr>
      </w:pPr>
      <w:r w:rsidRPr="004D2E2A">
        <w:rPr>
          <w:rFonts w:ascii="Times New Roman" w:hAnsi="Times New Roman" w:cs="Times New Roman"/>
          <w:sz w:val="28"/>
          <w:szCs w:val="28"/>
        </w:rPr>
        <w:t xml:space="preserve">Все обучающиеся 5 «б» класса охвачены кружковой деятельностью. </w:t>
      </w:r>
      <w:proofErr w:type="gramStart"/>
      <w:r w:rsidRPr="004D2E2A">
        <w:rPr>
          <w:rFonts w:ascii="Times New Roman" w:hAnsi="Times New Roman" w:cs="Times New Roman"/>
          <w:sz w:val="28"/>
          <w:szCs w:val="28"/>
        </w:rPr>
        <w:t xml:space="preserve">На базе школы проводятся вокальные занятия хора Чистые голоса (педагог Томина Лариса Андреевна), неоднократно коллектив хора отмечен благодарственными письмами и Почетными грамотами на городском и областном уровнях. </w:t>
      </w:r>
      <w:proofErr w:type="gramEnd"/>
    </w:p>
    <w:p w:rsidR="005A4E50" w:rsidRPr="004D2E2A" w:rsidRDefault="004D2E2A" w:rsidP="005A4E50">
      <w:pPr>
        <w:jc w:val="both"/>
        <w:rPr>
          <w:rFonts w:ascii="Times New Roman" w:hAnsi="Times New Roman" w:cs="Times New Roman"/>
          <w:sz w:val="28"/>
          <w:szCs w:val="28"/>
        </w:rPr>
      </w:pPr>
      <w:r w:rsidRPr="004D2E2A">
        <w:rPr>
          <w:rFonts w:ascii="Times New Roman" w:hAnsi="Times New Roman" w:cs="Times New Roman"/>
          <w:sz w:val="28"/>
          <w:szCs w:val="28"/>
        </w:rPr>
        <w:t>На базе школы успешно функционирует к</w:t>
      </w:r>
      <w:r w:rsidR="005A4E50" w:rsidRPr="004D2E2A">
        <w:rPr>
          <w:rFonts w:ascii="Times New Roman" w:hAnsi="Times New Roman" w:cs="Times New Roman"/>
          <w:sz w:val="28"/>
          <w:szCs w:val="28"/>
        </w:rPr>
        <w:t>ружок прикладного творчества «</w:t>
      </w:r>
      <w:proofErr w:type="spellStart"/>
      <w:r w:rsidR="005A4E50" w:rsidRPr="004D2E2A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5A4E50" w:rsidRPr="004D2E2A">
        <w:rPr>
          <w:rFonts w:ascii="Times New Roman" w:hAnsi="Times New Roman" w:cs="Times New Roman"/>
          <w:sz w:val="28"/>
          <w:szCs w:val="28"/>
        </w:rPr>
        <w:t xml:space="preserve">» (педагог </w:t>
      </w:r>
      <w:proofErr w:type="spellStart"/>
      <w:r w:rsidR="005A4E50" w:rsidRPr="004D2E2A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5A4E50" w:rsidRPr="004D2E2A">
        <w:rPr>
          <w:rFonts w:ascii="Times New Roman" w:hAnsi="Times New Roman" w:cs="Times New Roman"/>
          <w:sz w:val="28"/>
          <w:szCs w:val="28"/>
        </w:rPr>
        <w:t xml:space="preserve"> Татьяна Владимировна)</w:t>
      </w:r>
    </w:p>
    <w:p w:rsidR="009E24EA" w:rsidRPr="004D2E2A" w:rsidRDefault="009E24EA" w:rsidP="009E2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огромная разъяснительная работа  с родителями;</w:t>
      </w:r>
      <w:r w:rsidR="009B4423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E5B" w:rsidRPr="004D2E2A" w:rsidRDefault="002E20B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E24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1B132B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9E24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психологического сопровождения для обучающихся и педагогов</w:t>
      </w:r>
      <w:r w:rsidR="00442E5B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проведены исследования на начало и конец учебного года в сравнении</w:t>
      </w:r>
      <w:r w:rsidR="009E24EA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132B" w:rsidRPr="004D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24EA" w:rsidRPr="004D2E2A" w:rsidRDefault="002E20B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24E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формы </w:t>
      </w:r>
      <w:proofErr w:type="spellStart"/>
      <w:r w:rsidR="009E24E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9E24E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и пе</w:t>
      </w:r>
      <w:r w:rsidR="004D2E2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</w:t>
      </w:r>
      <w:r w:rsidR="001B132B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3EA" w:rsidRDefault="00A766BB" w:rsidP="004D2E2A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766BB" w:rsidRDefault="00A766BB" w:rsidP="004D2E2A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формирования УУД и психологических показателей обучающихся ведется непрерывно: на начало учебного года, текущий среди года, на конец учебного года</w:t>
      </w:r>
      <w:proofErr w:type="gramStart"/>
      <w:r w:rsidR="0086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6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FC2" w:rsidRPr="00860F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860FC2" w:rsidRPr="00860F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860FC2" w:rsidRPr="00860F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м.</w:t>
      </w:r>
      <w:r w:rsidR="00860F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60FC2" w:rsidRPr="00860F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Приложение)</w:t>
      </w:r>
    </w:p>
    <w:p w:rsidR="00450FD8" w:rsidRPr="00450FD8" w:rsidRDefault="00450FD8" w:rsidP="00450FD8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использованы для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индивидуально-дифференцирован</w:t>
      </w:r>
      <w:r w:rsidR="00860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подхода при обучении. Анализ итоговой диагностики показал</w:t>
      </w:r>
      <w:proofErr w:type="gramStart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чем необходимо работать отдельным учителям. </w:t>
      </w:r>
    </w:p>
    <w:p w:rsidR="00A766BB" w:rsidRDefault="00450FD8" w:rsidP="00450FD8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оценивание школьника за год непосредственно зависит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интегральной </w:t>
      </w:r>
      <w:proofErr w:type="spellStart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proofErr w:type="spellStart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действий, отражающейся в их «</w:t>
      </w:r>
      <w:proofErr w:type="spellStart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портфеле достижений». </w:t>
      </w:r>
      <w:r w:rsidR="0086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860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6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класса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отдельными учителями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проведена работа в этом направлении. К концу года не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соответствующий накопительный материал на всех обучающихся.</w:t>
      </w:r>
    </w:p>
    <w:p w:rsidR="00450FD8" w:rsidRPr="004D2E2A" w:rsidRDefault="00450FD8" w:rsidP="00450FD8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5B" w:rsidRPr="004D2E2A" w:rsidRDefault="00442E5B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Проблемы, с которыми мы столкнулись в процессе работы по реализации ФГОС ООО: </w:t>
      </w:r>
    </w:p>
    <w:p w:rsidR="00442E5B" w:rsidRPr="004D2E2A" w:rsidRDefault="00442E5B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Отсутствие пр</w:t>
      </w:r>
      <w:r w:rsidR="004D2E2A"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емственности</w:t>
      </w:r>
      <w:proofErr w:type="gramStart"/>
      <w:r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 1 по 4 класс учились по традиционной системе: нет навыков поисковой, исследовательской работы, недостаточный уровень сформированности УУД.</w:t>
      </w:r>
    </w:p>
    <w:p w:rsidR="00442E5B" w:rsidRPr="004D2E2A" w:rsidRDefault="00442E5B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B9" w:rsidRPr="004D2E2A" w:rsidRDefault="002E20B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Программно-методическое обеспечение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недостаточно: </w:t>
      </w:r>
    </w:p>
    <w:p w:rsidR="008737D2" w:rsidRDefault="008737D2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Программно-методическое обеспечение для 5 класса было подобрано в соответствии с требованиями ФГОС ООО. </w:t>
      </w:r>
      <w:r w:rsidRPr="00F827ED">
        <w:rPr>
          <w:rFonts w:ascii="Times New Roman" w:hAnsi="Times New Roman"/>
          <w:sz w:val="28"/>
          <w:szCs w:val="28"/>
        </w:rPr>
        <w:t xml:space="preserve">УМК </w:t>
      </w:r>
      <w:r w:rsidRPr="00F8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27ED">
        <w:rPr>
          <w:rFonts w:ascii="Times New Roman" w:eastAsia="Calibri" w:hAnsi="Times New Roman" w:cs="Times New Roman"/>
          <w:sz w:val="28"/>
          <w:szCs w:val="28"/>
        </w:rPr>
        <w:t>нацелен</w:t>
      </w:r>
      <w:r w:rsidRPr="00F827ED">
        <w:rPr>
          <w:rFonts w:ascii="Times New Roman" w:hAnsi="Times New Roman"/>
          <w:sz w:val="28"/>
          <w:szCs w:val="28"/>
        </w:rPr>
        <w:t>ы</w:t>
      </w:r>
      <w:proofErr w:type="gramEnd"/>
      <w:r w:rsidRPr="00F827ED">
        <w:rPr>
          <w:rFonts w:ascii="Times New Roman" w:eastAsia="Calibri" w:hAnsi="Times New Roman" w:cs="Times New Roman"/>
          <w:sz w:val="28"/>
          <w:szCs w:val="28"/>
        </w:rPr>
        <w:t xml:space="preserve">  на  развитие  учащихся.  В  учебниках  даны  задания  на  развитие  логического  мышления; дифференцированные  задания;  </w:t>
      </w:r>
      <w:proofErr w:type="gramStart"/>
      <w:r w:rsidRPr="00F827ED">
        <w:rPr>
          <w:rFonts w:ascii="Times New Roman" w:eastAsia="Calibri" w:hAnsi="Times New Roman" w:cs="Times New Roman"/>
          <w:sz w:val="28"/>
          <w:szCs w:val="28"/>
        </w:rPr>
        <w:t xml:space="preserve">задания  на  повторение, </w:t>
      </w:r>
      <w:r w:rsidRPr="00F827ED">
        <w:rPr>
          <w:rFonts w:ascii="Times New Roman" w:hAnsi="Times New Roman"/>
          <w:sz w:val="28"/>
          <w:szCs w:val="28"/>
        </w:rPr>
        <w:t xml:space="preserve">предполагается проектная исследовательская деятельность, </w:t>
      </w:r>
      <w:r w:rsidRPr="00F827ED">
        <w:rPr>
          <w:rFonts w:ascii="Times New Roman" w:eastAsia="Calibri" w:hAnsi="Times New Roman" w:cs="Times New Roman"/>
          <w:sz w:val="28"/>
          <w:szCs w:val="28"/>
        </w:rPr>
        <w:t xml:space="preserve"> что  делает  процесс  обучения  более  успешным,  а сочетание  </w:t>
      </w:r>
      <w:r w:rsidRPr="00F827ED">
        <w:rPr>
          <w:rFonts w:ascii="Times New Roman" w:hAnsi="Times New Roman"/>
          <w:sz w:val="28"/>
          <w:szCs w:val="28"/>
        </w:rPr>
        <w:t xml:space="preserve">самостоятельной </w:t>
      </w:r>
      <w:r w:rsidRPr="00F827ED">
        <w:rPr>
          <w:rFonts w:ascii="Times New Roman" w:eastAsia="Calibri" w:hAnsi="Times New Roman" w:cs="Times New Roman"/>
          <w:sz w:val="28"/>
          <w:szCs w:val="28"/>
        </w:rPr>
        <w:t xml:space="preserve">индивидуальной  деятельности  ребенка  с  его  работой  в  парах  и  малых  группах 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  </w:t>
      </w:r>
      <w:proofErr w:type="gramEnd"/>
    </w:p>
    <w:p w:rsidR="002E20B9" w:rsidRPr="004D2E2A" w:rsidRDefault="002E20B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многим УМК существуют только учебник и диск с рабочей программой (учебник «Математика» А.Г.</w:t>
      </w:r>
      <w:proofErr w:type="gramStart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</w:t>
      </w:r>
      <w:proofErr w:type="gramEnd"/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учебник «География» А.А.Летягин). Хотя есть учебно-методические комплексы других авторов по этим же дисциплинам, которые включают в себя и дополнительные справочные пособия, и печатные рабочие тетради, и методические рекомендации для учителей. </w:t>
      </w:r>
    </w:p>
    <w:p w:rsidR="002E20B9" w:rsidRPr="004D2E2A" w:rsidRDefault="002E20B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Довольно полезными и удачными именно для класса ФГОС по опыту педагогов оказались УМК по «Русский язык» А.Д.Шмелёва и «Английский язык» М.В.Вербицкой. </w:t>
      </w:r>
      <w:r w:rsidRPr="004D2E2A">
        <w:rPr>
          <w:rFonts w:ascii="Times New Roman" w:eastAsia="Calibri" w:hAnsi="Times New Roman" w:cs="Times New Roman"/>
          <w:sz w:val="28"/>
          <w:szCs w:val="28"/>
        </w:rPr>
        <w:t>Учебник</w:t>
      </w:r>
      <w:r w:rsidRPr="004D2E2A">
        <w:rPr>
          <w:rFonts w:ascii="Times New Roman" w:hAnsi="Times New Roman"/>
          <w:sz w:val="28"/>
          <w:szCs w:val="28"/>
        </w:rPr>
        <w:t>и</w:t>
      </w:r>
      <w:r w:rsidRPr="004D2E2A">
        <w:rPr>
          <w:rFonts w:ascii="Times New Roman" w:eastAsia="Calibri" w:hAnsi="Times New Roman" w:cs="Times New Roman"/>
          <w:sz w:val="28"/>
          <w:szCs w:val="28"/>
        </w:rPr>
        <w:t xml:space="preserve"> эффективно дополняют</w:t>
      </w:r>
      <w:r w:rsidRPr="004D2E2A">
        <w:rPr>
          <w:rFonts w:ascii="Times New Roman" w:hAnsi="Times New Roman"/>
          <w:sz w:val="28"/>
          <w:szCs w:val="28"/>
        </w:rPr>
        <w:t xml:space="preserve">ся словарями, справочными </w:t>
      </w:r>
      <w:r w:rsidRPr="004D2E2A">
        <w:rPr>
          <w:rFonts w:ascii="Times New Roman" w:hAnsi="Times New Roman"/>
          <w:sz w:val="28"/>
          <w:szCs w:val="28"/>
        </w:rPr>
        <w:lastRenderedPageBreak/>
        <w:t>пособиями, книгами</w:t>
      </w:r>
      <w:r w:rsidRPr="004D2E2A">
        <w:rPr>
          <w:rFonts w:ascii="Times New Roman" w:eastAsia="Calibri" w:hAnsi="Times New Roman" w:cs="Times New Roman"/>
          <w:sz w:val="28"/>
          <w:szCs w:val="28"/>
        </w:rPr>
        <w:t xml:space="preserve"> для чтения, методичес</w:t>
      </w:r>
      <w:r w:rsidRPr="004D2E2A">
        <w:rPr>
          <w:rFonts w:ascii="Times New Roman" w:hAnsi="Times New Roman"/>
          <w:sz w:val="28"/>
          <w:szCs w:val="28"/>
        </w:rPr>
        <w:t xml:space="preserve">кими </w:t>
      </w:r>
      <w:r w:rsidRPr="004D2E2A">
        <w:rPr>
          <w:rFonts w:ascii="Times New Roman" w:eastAsia="Calibri" w:hAnsi="Times New Roman" w:cs="Times New Roman"/>
          <w:sz w:val="28"/>
          <w:szCs w:val="28"/>
        </w:rPr>
        <w:t xml:space="preserve"> рекомендации для учителей, </w:t>
      </w:r>
      <w:r w:rsidRPr="004D2E2A">
        <w:rPr>
          <w:rFonts w:ascii="Times New Roman" w:hAnsi="Times New Roman"/>
          <w:sz w:val="28"/>
          <w:szCs w:val="28"/>
        </w:rPr>
        <w:t xml:space="preserve">рабочими тетрадями, </w:t>
      </w:r>
      <w:r w:rsidRPr="004D2E2A">
        <w:rPr>
          <w:rFonts w:ascii="Times New Roman" w:eastAsia="Calibri" w:hAnsi="Times New Roman" w:cs="Times New Roman"/>
          <w:sz w:val="28"/>
          <w:szCs w:val="28"/>
        </w:rPr>
        <w:t>дида</w:t>
      </w:r>
      <w:r w:rsidRPr="004D2E2A">
        <w:rPr>
          <w:rFonts w:ascii="Times New Roman" w:hAnsi="Times New Roman"/>
          <w:sz w:val="28"/>
          <w:szCs w:val="28"/>
        </w:rPr>
        <w:t xml:space="preserve">ктическими материалами, </w:t>
      </w:r>
      <w:proofErr w:type="spellStart"/>
      <w:r w:rsidRPr="004D2E2A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4D2E2A">
        <w:rPr>
          <w:rFonts w:ascii="Times New Roman" w:eastAsia="Calibri" w:hAnsi="Times New Roman" w:cs="Times New Roman"/>
          <w:sz w:val="28"/>
          <w:szCs w:val="28"/>
        </w:rPr>
        <w:t xml:space="preserve"> приложения.    </w:t>
      </w:r>
    </w:p>
    <w:p w:rsidR="004D2E2A" w:rsidRPr="004D2E2A" w:rsidRDefault="004D2E2A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59" w:rsidRPr="004D2E2A" w:rsidRDefault="002E20B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</w:t>
      </w:r>
      <w:r w:rsidR="00442E5B"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недостатков в плане материально-технической базы следует выделить  маленький спортзал, отсутствие специализированного места для лыжной базы, отсутствие оснащенной лаборатории для опытов,</w:t>
      </w:r>
      <w:r w:rsidR="00C71E6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оснащенной вокальной студии,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6A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танцевального класса, 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размеры учебных помещений, что напрямую зависит от возможностей нетипового здания школы.</w:t>
      </w:r>
    </w:p>
    <w:p w:rsidR="00510861" w:rsidRPr="004D2E2A" w:rsidRDefault="00510861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B59" w:rsidRPr="004D2E2A" w:rsidRDefault="006E0B59" w:rsidP="002E20B9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 обеспечение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достаточно высоком уровне:</w:t>
      </w:r>
    </w:p>
    <w:p w:rsidR="007D54AB" w:rsidRPr="004D2E2A" w:rsidRDefault="00442E5B" w:rsidP="007F3E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B59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образование и самообразование  педагогического коллектива позволяет рассчитывать на высокие результаты образовательной деятельности ОУ.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в том, что педагоги старшего поколения с трудом включают в свою работу нововведения, с трудом переключаются с традиционных, уже оправдавших</w:t>
      </w:r>
      <w:r w:rsidR="00041C2D"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форм.</w:t>
      </w:r>
      <w:r w:rsidRPr="004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A6E" w:rsidRPr="004D2E2A" w:rsidRDefault="00802A6E" w:rsidP="00385D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D2E2A">
        <w:rPr>
          <w:sz w:val="28"/>
          <w:szCs w:val="28"/>
        </w:rPr>
        <w:t>В ходе</w:t>
      </w:r>
      <w:r w:rsidRPr="004D2E2A">
        <w:rPr>
          <w:b/>
          <w:sz w:val="28"/>
          <w:szCs w:val="28"/>
        </w:rPr>
        <w:t xml:space="preserve"> </w:t>
      </w:r>
      <w:r w:rsidRPr="004D2E2A">
        <w:rPr>
          <w:sz w:val="28"/>
          <w:szCs w:val="28"/>
        </w:rPr>
        <w:t xml:space="preserve">работы </w:t>
      </w:r>
      <w:r w:rsidR="00A766BB">
        <w:rPr>
          <w:sz w:val="28"/>
          <w:szCs w:val="28"/>
        </w:rPr>
        <w:t xml:space="preserve">по внедрению ФГОС ООО </w:t>
      </w:r>
      <w:r w:rsidRPr="004D2E2A">
        <w:rPr>
          <w:b/>
          <w:sz w:val="28"/>
          <w:szCs w:val="28"/>
        </w:rPr>
        <w:t xml:space="preserve"> </w:t>
      </w:r>
      <w:r w:rsidRPr="004D2E2A">
        <w:rPr>
          <w:sz w:val="28"/>
          <w:szCs w:val="28"/>
        </w:rPr>
        <w:t xml:space="preserve">были выявлены положительные и отрицательные стороны: </w:t>
      </w:r>
      <w:r w:rsidR="00E81698" w:rsidRPr="004D2E2A">
        <w:rPr>
          <w:sz w:val="28"/>
          <w:szCs w:val="28"/>
        </w:rPr>
        <w:t> </w:t>
      </w:r>
    </w:p>
    <w:p w:rsidR="00802A6E" w:rsidRPr="004D2E2A" w:rsidRDefault="00802A6E" w:rsidP="00385D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802A6E" w:rsidRPr="004D2E2A" w:rsidTr="00802A6E">
        <w:tc>
          <w:tcPr>
            <w:tcW w:w="5210" w:type="dxa"/>
          </w:tcPr>
          <w:p w:rsidR="00802A6E" w:rsidRPr="004D2E2A" w:rsidRDefault="00802A6E" w:rsidP="00802A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D2E2A">
              <w:rPr>
                <w:b/>
                <w:sz w:val="28"/>
                <w:szCs w:val="28"/>
              </w:rPr>
              <w:t>плюсы</w:t>
            </w:r>
          </w:p>
        </w:tc>
        <w:tc>
          <w:tcPr>
            <w:tcW w:w="5210" w:type="dxa"/>
          </w:tcPr>
          <w:p w:rsidR="00802A6E" w:rsidRPr="004D2E2A" w:rsidRDefault="00802A6E" w:rsidP="00802A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D2E2A">
              <w:rPr>
                <w:b/>
                <w:sz w:val="28"/>
                <w:szCs w:val="28"/>
              </w:rPr>
              <w:t>минусы</w:t>
            </w:r>
          </w:p>
        </w:tc>
      </w:tr>
      <w:tr w:rsidR="00802A6E" w:rsidRPr="004D2E2A" w:rsidTr="00802A6E">
        <w:tc>
          <w:tcPr>
            <w:tcW w:w="5210" w:type="dxa"/>
          </w:tcPr>
          <w:p w:rsidR="00802A6E" w:rsidRPr="004D2E2A" w:rsidRDefault="00802A6E" w:rsidP="00802A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>в целом, идеи и прописанные пути реализации ФГОС второго поколения актуальны и востребованы современной образовательной системой</w:t>
            </w:r>
          </w:p>
          <w:p w:rsidR="00802A6E" w:rsidRPr="004D2E2A" w:rsidRDefault="00802A6E" w:rsidP="00802A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02A6E" w:rsidRPr="004D2E2A" w:rsidRDefault="00E13883" w:rsidP="00E1388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iCs/>
                <w:sz w:val="28"/>
                <w:szCs w:val="28"/>
              </w:rPr>
              <w:t>недостаточная психологическая и профессиональная готовность учителей  к реализации ФГОС ООО</w:t>
            </w:r>
          </w:p>
        </w:tc>
      </w:tr>
      <w:tr w:rsidR="00802A6E" w:rsidRPr="004D2E2A" w:rsidTr="00802A6E">
        <w:tc>
          <w:tcPr>
            <w:tcW w:w="5210" w:type="dxa"/>
          </w:tcPr>
          <w:p w:rsidR="00802A6E" w:rsidRPr="004D2E2A" w:rsidRDefault="00802A6E" w:rsidP="00802A6E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4D2E2A">
              <w:rPr>
                <w:rStyle w:val="a7"/>
                <w:i w:val="0"/>
                <w:sz w:val="28"/>
                <w:szCs w:val="28"/>
              </w:rPr>
              <w:t>осознание необходимости педагогами перехода на развивающие системы обучения</w:t>
            </w:r>
            <w:r w:rsidRPr="004D2E2A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5210" w:type="dxa"/>
          </w:tcPr>
          <w:p w:rsidR="00802A6E" w:rsidRPr="004D2E2A" w:rsidRDefault="00E13883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>Недостаточное программно-методическое обеспечение</w:t>
            </w:r>
          </w:p>
          <w:p w:rsidR="00E13883" w:rsidRPr="004D2E2A" w:rsidRDefault="00E13883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2A6E" w:rsidRPr="004D2E2A" w:rsidTr="00802A6E">
        <w:tc>
          <w:tcPr>
            <w:tcW w:w="5210" w:type="dxa"/>
          </w:tcPr>
          <w:p w:rsidR="00802A6E" w:rsidRPr="004D2E2A" w:rsidRDefault="00802A6E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 xml:space="preserve">внеурочная деятельность создаёт возможности для организации индивидуальной проектно-исследовательской работы со школьниками и личностного развития </w:t>
            </w:r>
            <w:proofErr w:type="gramStart"/>
            <w:r w:rsidRPr="004D2E2A">
              <w:rPr>
                <w:sz w:val="28"/>
                <w:szCs w:val="28"/>
              </w:rPr>
              <w:t>обучающихся</w:t>
            </w:r>
            <w:proofErr w:type="gramEnd"/>
          </w:p>
          <w:p w:rsidR="00802A6E" w:rsidRPr="004D2E2A" w:rsidRDefault="00802A6E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02A6E" w:rsidRPr="004D2E2A" w:rsidRDefault="00E13883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>Недостаточная материально-техническая база</w:t>
            </w:r>
          </w:p>
        </w:tc>
      </w:tr>
      <w:tr w:rsidR="00802A6E" w:rsidRPr="004D2E2A" w:rsidTr="00802A6E">
        <w:tc>
          <w:tcPr>
            <w:tcW w:w="5210" w:type="dxa"/>
          </w:tcPr>
          <w:p w:rsidR="00802A6E" w:rsidRPr="004D2E2A" w:rsidRDefault="00802A6E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 xml:space="preserve">много внимания на уроках и внеурочных занятиях уделяется проектной </w:t>
            </w:r>
            <w:r w:rsidRPr="004D2E2A">
              <w:rPr>
                <w:sz w:val="28"/>
                <w:szCs w:val="28"/>
              </w:rPr>
              <w:lastRenderedPageBreak/>
              <w:t>деятельности; дети охотно включаются в самостоятельный поиск новой информации, интерпретации её, представления своих проектов</w:t>
            </w:r>
          </w:p>
          <w:p w:rsidR="00802A6E" w:rsidRPr="004D2E2A" w:rsidRDefault="00802A6E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02A6E" w:rsidRPr="004D2E2A" w:rsidRDefault="00E13883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lastRenderedPageBreak/>
              <w:t>На традиционном уроке больше дисциплины, соответственно, внимания</w:t>
            </w:r>
          </w:p>
        </w:tc>
      </w:tr>
      <w:tr w:rsidR="00802A6E" w:rsidRPr="004D2E2A" w:rsidTr="00802A6E">
        <w:tc>
          <w:tcPr>
            <w:tcW w:w="5210" w:type="dxa"/>
          </w:tcPr>
          <w:p w:rsidR="00802A6E" w:rsidRPr="004D2E2A" w:rsidRDefault="00802A6E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4D2E2A">
              <w:rPr>
                <w:sz w:val="28"/>
                <w:szCs w:val="28"/>
              </w:rPr>
              <w:lastRenderedPageBreak/>
              <w:t>наблюдения за обучающимися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большая часть детей адекватно оценивает свою деятельность на уроке;</w:t>
            </w:r>
            <w:proofErr w:type="gramEnd"/>
          </w:p>
        </w:tc>
        <w:tc>
          <w:tcPr>
            <w:tcW w:w="5210" w:type="dxa"/>
          </w:tcPr>
          <w:p w:rsidR="00802A6E" w:rsidRPr="004D2E2A" w:rsidRDefault="00E13883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>На уроке всегда есть место поиску и эксперименту, но уровень развития не всех детей  позволяет моментально включаться в работу. Хотя никто и не отменял индивидуальный подход, но в групповых проектных работах явно выделяются слабоуспевающие обучающиеся, которые, отстав от других, теряют интерес.</w:t>
            </w:r>
          </w:p>
        </w:tc>
      </w:tr>
      <w:tr w:rsidR="00802A6E" w:rsidRPr="004D2E2A" w:rsidTr="00802A6E">
        <w:tc>
          <w:tcPr>
            <w:tcW w:w="5210" w:type="dxa"/>
          </w:tcPr>
          <w:p w:rsidR="00802A6E" w:rsidRPr="004D2E2A" w:rsidRDefault="00802A6E" w:rsidP="008621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работой педагогов свидетельствуют: учителя обладают определенным уровнем методической подготовки, выстраивают учебный процесс по принципу: «ученик-субъект» учебной деятельности; владеют </w:t>
            </w:r>
            <w:proofErr w:type="spellStart"/>
            <w:r w:rsidRPr="004D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мультимедийными</w:t>
            </w:r>
            <w:proofErr w:type="spellEnd"/>
            <w:r w:rsidRPr="004D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информационными источниками, инструментами коммуникации, </w:t>
            </w:r>
            <w:proofErr w:type="spellStart"/>
            <w:proofErr w:type="gramStart"/>
            <w:r w:rsidRPr="004D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ИКТ-средствами</w:t>
            </w:r>
            <w:proofErr w:type="spellEnd"/>
            <w:proofErr w:type="gramEnd"/>
            <w:r w:rsidRPr="004D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уроки, занятия в классах проходят в интерактивном режиме.</w:t>
            </w:r>
          </w:p>
        </w:tc>
        <w:tc>
          <w:tcPr>
            <w:tcW w:w="5210" w:type="dxa"/>
          </w:tcPr>
          <w:p w:rsidR="00802A6E" w:rsidRPr="004D2E2A" w:rsidRDefault="00E13883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2E2A">
              <w:rPr>
                <w:sz w:val="28"/>
                <w:szCs w:val="28"/>
              </w:rPr>
              <w:t>Высокая утомляемость педагогов и в процессе подготовки, и в процессе проведения урока</w:t>
            </w:r>
          </w:p>
        </w:tc>
      </w:tr>
      <w:tr w:rsidR="00802A6E" w:rsidRPr="004D2E2A" w:rsidTr="00802A6E">
        <w:tc>
          <w:tcPr>
            <w:tcW w:w="5210" w:type="dxa"/>
          </w:tcPr>
          <w:p w:rsidR="00E13883" w:rsidRPr="004D2E2A" w:rsidRDefault="00E13883" w:rsidP="00E1388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2E2A">
              <w:rPr>
                <w:iCs/>
                <w:sz w:val="28"/>
                <w:szCs w:val="28"/>
              </w:rPr>
              <w:t>положительное отношение и помощь родителей к реализации новых стандартов;</w:t>
            </w:r>
          </w:p>
          <w:p w:rsidR="00802A6E" w:rsidRPr="004D2E2A" w:rsidRDefault="00802A6E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02A6E" w:rsidRPr="004D2E2A" w:rsidRDefault="00B7278B" w:rsidP="00385D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централизованной системы</w:t>
            </w:r>
            <w:r w:rsidRPr="00D309CD">
              <w:rPr>
                <w:sz w:val="28"/>
                <w:szCs w:val="28"/>
              </w:rPr>
              <w:t xml:space="preserve"> контроля знаний и умений в </w:t>
            </w:r>
            <w:r>
              <w:rPr>
                <w:sz w:val="28"/>
                <w:szCs w:val="28"/>
              </w:rPr>
              <w:t>форме</w:t>
            </w:r>
            <w:r w:rsidRPr="00D309CD">
              <w:rPr>
                <w:sz w:val="28"/>
                <w:szCs w:val="28"/>
              </w:rPr>
              <w:t xml:space="preserve"> официального единого экзамена</w:t>
            </w:r>
            <w:r>
              <w:rPr>
                <w:sz w:val="28"/>
                <w:szCs w:val="28"/>
              </w:rPr>
              <w:t xml:space="preserve"> </w:t>
            </w:r>
            <w:r w:rsidRPr="00D309CD">
              <w:rPr>
                <w:sz w:val="28"/>
                <w:szCs w:val="28"/>
              </w:rPr>
              <w:t xml:space="preserve"> или зачета </w:t>
            </w:r>
            <w:r>
              <w:rPr>
                <w:sz w:val="28"/>
                <w:szCs w:val="28"/>
              </w:rPr>
              <w:t>по каждой дисциплине</w:t>
            </w:r>
            <w:r w:rsidRPr="00D309CD">
              <w:rPr>
                <w:sz w:val="28"/>
                <w:szCs w:val="28"/>
              </w:rPr>
              <w:t xml:space="preserve"> в конце года, что мотивировало бы учащихся</w:t>
            </w:r>
          </w:p>
        </w:tc>
      </w:tr>
      <w:tr w:rsidR="00B7278B" w:rsidRPr="004D2E2A" w:rsidTr="00802A6E">
        <w:tc>
          <w:tcPr>
            <w:tcW w:w="5210" w:type="dxa"/>
          </w:tcPr>
          <w:p w:rsidR="00B7278B" w:rsidRPr="00F827ED" w:rsidRDefault="00B7278B" w:rsidP="0000668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налицо прогресс в развитии предметных,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компетенций обучающихся на начало и на конец учебного года</w:t>
            </w:r>
          </w:p>
        </w:tc>
        <w:tc>
          <w:tcPr>
            <w:tcW w:w="5210" w:type="dxa"/>
          </w:tcPr>
          <w:p w:rsidR="00B7278B" w:rsidRPr="00D309CD" w:rsidRDefault="00B7278B" w:rsidP="0000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09CD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оуспевающие </w:t>
            </w:r>
            <w:r w:rsidRPr="00D30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309C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09CD">
              <w:rPr>
                <w:rFonts w:ascii="Times New Roman" w:hAnsi="Times New Roman" w:cs="Times New Roman"/>
                <w:sz w:val="28"/>
                <w:szCs w:val="28"/>
              </w:rPr>
              <w:t>щиеся не в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сразу </w:t>
            </w:r>
            <w:r w:rsidRPr="00D309CD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успешно по программе, поскольку отсутствует начальная база и навыки самостоятельной работы и работы в группах. Необходима преемственность между начальным и средним звеном.</w:t>
            </w:r>
          </w:p>
          <w:p w:rsidR="00B7278B" w:rsidRPr="00F827ED" w:rsidRDefault="00B7278B" w:rsidP="0000668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02A6E" w:rsidRPr="004D2E2A" w:rsidRDefault="00802A6E" w:rsidP="00385D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60FC2" w:rsidRPr="00860FC2" w:rsidRDefault="00860FC2" w:rsidP="00860FC2">
      <w:pPr>
        <w:pStyle w:val="a3"/>
        <w:spacing w:after="0"/>
        <w:rPr>
          <w:b/>
          <w:sz w:val="28"/>
          <w:szCs w:val="28"/>
        </w:rPr>
      </w:pPr>
      <w:r w:rsidRPr="00860FC2">
        <w:rPr>
          <w:b/>
          <w:sz w:val="28"/>
          <w:szCs w:val="28"/>
        </w:rPr>
        <w:lastRenderedPageBreak/>
        <w:t xml:space="preserve">Выводы: </w:t>
      </w:r>
    </w:p>
    <w:p w:rsidR="00B7278B" w:rsidRPr="00F827ED" w:rsidRDefault="00B7278B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можно говорить о некоторых показателях внедрения ФГОС:</w:t>
      </w:r>
    </w:p>
    <w:p w:rsidR="00B7278B" w:rsidRPr="00F827ED" w:rsidRDefault="00B7278B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состав школы,  готовый к внедрению ФГОС- 98%.</w:t>
      </w:r>
    </w:p>
    <w:p w:rsidR="00B7278B" w:rsidRPr="00F827ED" w:rsidRDefault="00B7278B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школы к охвату школьников внеурочной деятельностью- 95%.</w:t>
      </w:r>
    </w:p>
    <w:p w:rsidR="00B7278B" w:rsidRPr="00F827ED" w:rsidRDefault="00B7278B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школы организовать сбалансированное питание </w:t>
      </w:r>
      <w:proofErr w:type="gramStart"/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- 100%.</w:t>
      </w:r>
    </w:p>
    <w:p w:rsidR="00B7278B" w:rsidRPr="00F827ED" w:rsidRDefault="00B7278B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родителей, принимающих участие в школьных мероприятиях- 60%.</w:t>
      </w:r>
    </w:p>
    <w:p w:rsidR="00B7278B" w:rsidRDefault="00B7278B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F8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 – 3; консультации - еженедельно.</w:t>
      </w:r>
    </w:p>
    <w:p w:rsidR="00CF3391" w:rsidRDefault="00CF3391" w:rsidP="00B72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91" w:rsidRPr="00CF3391" w:rsidRDefault="00CF3391" w:rsidP="00CF3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первого года работы по введению ФГОС ООО, можно отметить постепенное изменение характера деятельности учащихся. </w:t>
      </w:r>
      <w:proofErr w:type="gramStart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экспериментального класса при посеще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показывают: дети стали лучше говорить, легче реагируют на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вступают в диалог; не просто воспроизводят увиденное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</w:t>
      </w:r>
      <w:proofErr w:type="gramEnd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большая </w:t>
      </w:r>
      <w:proofErr w:type="gramStart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детей адекватно оценивает свою</w:t>
      </w:r>
      <w:proofErr w:type="gramEnd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уроке. Детям под силу выполнение исследовательских, творческих заданий, направленных на получение продуктивного результата.</w:t>
      </w:r>
    </w:p>
    <w:p w:rsidR="00007283" w:rsidRDefault="00007283" w:rsidP="00CF3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91" w:rsidRPr="00CF3391" w:rsidRDefault="00CF3391" w:rsidP="00CF3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r w:rsidR="00007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 об определенных результатах,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не сказать о сохраняющихся проблемах при апробации ФГОС ООО: в здании школы не хватает учебных кабинетов для организации внеурочной деятельности; сложившаяся за предыдущие годы устойчивая методика проведения традиционного урока еще тормозит внедрение новых форм и технологий; отсутствие диагностических материалов для оценки освоения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осложняет деятельность учителя.</w:t>
      </w:r>
      <w:proofErr w:type="gramEnd"/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гарантией успешной реализации цели образования, а именно, повышению </w:t>
      </w:r>
    </w:p>
    <w:p w:rsidR="00CF3391" w:rsidRPr="00CF3391" w:rsidRDefault="00CF3391" w:rsidP="00CF3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образования согласно новому стандарту могут стать новое </w:t>
      </w:r>
    </w:p>
    <w:p w:rsidR="00CF3391" w:rsidRPr="00F827ED" w:rsidRDefault="00CF3391" w:rsidP="00CF3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сознание, новая позиция, новое отношение к педагогической деятельности</w:t>
      </w:r>
    </w:p>
    <w:p w:rsidR="00007283" w:rsidRDefault="00007283" w:rsidP="00450FD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50FD8" w:rsidRPr="00450FD8" w:rsidRDefault="00450FD8" w:rsidP="00450FD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 xml:space="preserve">Проделана большая работа по внедрению ФГОСООО в </w:t>
      </w:r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>,</w:t>
      </w:r>
      <w:proofErr w:type="gramEnd"/>
      <w:r w:rsidRPr="00450FD8">
        <w:rPr>
          <w:sz w:val="28"/>
          <w:szCs w:val="28"/>
        </w:rPr>
        <w:t xml:space="preserve">но не полностью </w:t>
      </w:r>
      <w:r>
        <w:rPr>
          <w:sz w:val="28"/>
          <w:szCs w:val="28"/>
        </w:rPr>
        <w:t xml:space="preserve"> р</w:t>
      </w:r>
      <w:r w:rsidRPr="00450FD8">
        <w:rPr>
          <w:sz w:val="28"/>
          <w:szCs w:val="28"/>
        </w:rPr>
        <w:t>еализованы все требования стандартов.</w:t>
      </w:r>
      <w:r w:rsidR="00860FC2"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 xml:space="preserve">Первый год участия в апробации показал как свои положительные стороны, так и выявил ряд проблем: </w:t>
      </w:r>
    </w:p>
    <w:p w:rsidR="00450FD8" w:rsidRPr="00450FD8" w:rsidRDefault="00450FD8" w:rsidP="00860F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>1. Недостаточность оснащения современными техническими средствами в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 xml:space="preserve">каждом отдельном классе. </w:t>
      </w:r>
    </w:p>
    <w:p w:rsidR="00450FD8" w:rsidRPr="00450FD8" w:rsidRDefault="00450FD8" w:rsidP="00860F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 xml:space="preserve">2. Отсутствие комнат релаксации для детей с ослабленным здоровьем. </w:t>
      </w:r>
    </w:p>
    <w:p w:rsidR="00450FD8" w:rsidRPr="00450FD8" w:rsidRDefault="00450FD8" w:rsidP="00860F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>3.Затруднение отдельных педаго</w:t>
      </w:r>
      <w:r w:rsidR="00860FC2">
        <w:rPr>
          <w:sz w:val="28"/>
          <w:szCs w:val="28"/>
        </w:rPr>
        <w:t>го</w:t>
      </w:r>
      <w:r w:rsidRPr="00450FD8">
        <w:rPr>
          <w:sz w:val="28"/>
          <w:szCs w:val="28"/>
        </w:rPr>
        <w:t xml:space="preserve">в в обучении с требованиями ФГОС. </w:t>
      </w:r>
    </w:p>
    <w:p w:rsidR="00860FC2" w:rsidRDefault="00860FC2" w:rsidP="00860FC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60FC2" w:rsidRDefault="00450FD8" w:rsidP="00860FC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>Проделана большая работа в режиме введения ФГОС ООО</w:t>
      </w:r>
      <w:r w:rsidR="00860FC2">
        <w:rPr>
          <w:sz w:val="28"/>
          <w:szCs w:val="28"/>
        </w:rPr>
        <w:t>:</w:t>
      </w:r>
    </w:p>
    <w:p w:rsidR="00450FD8" w:rsidRPr="00450FD8" w:rsidRDefault="00860FC2" w:rsidP="00860F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Изучена и приведена в соответствие с нормами ФГОС ООО нормативно-правовая база</w:t>
      </w:r>
      <w:r w:rsidR="00450FD8" w:rsidRPr="00450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документация.</w:t>
      </w:r>
    </w:p>
    <w:p w:rsidR="00450FD8" w:rsidRPr="00450FD8" w:rsidRDefault="00450FD8" w:rsidP="00860FC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>2. Большая часть педагогов школы знакомы и умеют применять на практике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 xml:space="preserve">различные инновационные технологии. </w:t>
      </w:r>
    </w:p>
    <w:p w:rsidR="00450FD8" w:rsidRPr="00450FD8" w:rsidRDefault="00450FD8" w:rsidP="00860FC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 xml:space="preserve">3.Анализ инновационной деятельности </w:t>
      </w:r>
      <w:r>
        <w:rPr>
          <w:sz w:val="28"/>
          <w:szCs w:val="28"/>
        </w:rPr>
        <w:t xml:space="preserve">школы по внедрению ФГОС ООО </w:t>
      </w:r>
      <w:r w:rsidRPr="00450FD8">
        <w:rPr>
          <w:sz w:val="28"/>
          <w:szCs w:val="28"/>
        </w:rPr>
        <w:t>показывает, что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>модернизация структуры и содержания образования, педагогических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>технологий существенно повысила эффективность функционирования и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>развития гимназии, что позволило сформировать такие параметры, как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 xml:space="preserve">вариативность, открытость, адаптивность. </w:t>
      </w:r>
    </w:p>
    <w:p w:rsidR="008621F1" w:rsidRPr="00450FD8" w:rsidRDefault="008621F1" w:rsidP="008621F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 xml:space="preserve">Для успешной реализации ФГОС второго поколения </w:t>
      </w:r>
      <w:r w:rsidRPr="00860FC2">
        <w:rPr>
          <w:b/>
          <w:sz w:val="28"/>
          <w:szCs w:val="28"/>
        </w:rPr>
        <w:t>необходимо</w:t>
      </w:r>
      <w:r w:rsidRPr="00450FD8">
        <w:rPr>
          <w:sz w:val="28"/>
          <w:szCs w:val="28"/>
        </w:rPr>
        <w:t>:</w:t>
      </w:r>
    </w:p>
    <w:p w:rsidR="008621F1" w:rsidRPr="00450FD8" w:rsidRDefault="008621F1" w:rsidP="008621F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>1.Продолжить оснащение учебных кабинетов необходимым оборудованием в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 xml:space="preserve">соответствии с требованиями ФГОС. </w:t>
      </w:r>
    </w:p>
    <w:p w:rsidR="008621F1" w:rsidRPr="00450FD8" w:rsidRDefault="008621F1" w:rsidP="008621F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 xml:space="preserve">2. Формировать материальную базу, комнаты отдыха и игровые. </w:t>
      </w:r>
    </w:p>
    <w:p w:rsidR="008621F1" w:rsidRPr="00450FD8" w:rsidRDefault="008621F1" w:rsidP="008621F1">
      <w:pPr>
        <w:pStyle w:val="a3"/>
        <w:spacing w:before="0" w:beforeAutospacing="0" w:after="0"/>
        <w:rPr>
          <w:sz w:val="28"/>
          <w:szCs w:val="28"/>
        </w:rPr>
      </w:pPr>
      <w:r w:rsidRPr="00450FD8">
        <w:rPr>
          <w:sz w:val="28"/>
          <w:szCs w:val="28"/>
        </w:rPr>
        <w:t xml:space="preserve">3. Разработать единые критерии системы оценивания учащихся. </w:t>
      </w:r>
    </w:p>
    <w:p w:rsidR="008621F1" w:rsidRPr="00450FD8" w:rsidRDefault="008621F1" w:rsidP="008621F1">
      <w:pPr>
        <w:pStyle w:val="a3"/>
        <w:spacing w:before="0" w:beforeAutospacing="0" w:after="0"/>
        <w:rPr>
          <w:sz w:val="28"/>
          <w:szCs w:val="28"/>
        </w:rPr>
      </w:pPr>
      <w:r w:rsidRPr="00450FD8">
        <w:rPr>
          <w:sz w:val="28"/>
          <w:szCs w:val="28"/>
        </w:rPr>
        <w:t>4. В полной мере обеспечить учителей информационно-методическими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>ресурсами в соответствии с планируемыми результатами освоения программ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 xml:space="preserve">основного общего образования. </w:t>
      </w:r>
    </w:p>
    <w:p w:rsidR="008621F1" w:rsidRDefault="008621F1" w:rsidP="008621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FD8">
        <w:rPr>
          <w:sz w:val="28"/>
          <w:szCs w:val="28"/>
        </w:rPr>
        <w:t>5. Сформировать электронные ресурсы для обеспечения деятельности</w:t>
      </w:r>
      <w:r>
        <w:rPr>
          <w:sz w:val="28"/>
          <w:szCs w:val="28"/>
        </w:rPr>
        <w:t xml:space="preserve"> </w:t>
      </w:r>
      <w:r w:rsidRPr="00450FD8">
        <w:rPr>
          <w:sz w:val="28"/>
          <w:szCs w:val="28"/>
        </w:rPr>
        <w:t>учителей среднего звена.</w:t>
      </w:r>
    </w:p>
    <w:p w:rsidR="008621F1" w:rsidRDefault="008621F1" w:rsidP="008621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3B36" w:rsidRDefault="00860FC2" w:rsidP="00860F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Еще предстоит огромная работа</w:t>
      </w:r>
      <w:r w:rsidR="007E3B36">
        <w:rPr>
          <w:sz w:val="28"/>
          <w:szCs w:val="28"/>
        </w:rPr>
        <w:t xml:space="preserve"> просветительского методическо</w:t>
      </w:r>
      <w:r>
        <w:rPr>
          <w:sz w:val="28"/>
          <w:szCs w:val="28"/>
        </w:rPr>
        <w:t xml:space="preserve">го характера по нормам ФГОС ООО, </w:t>
      </w:r>
      <w:r w:rsidR="007E3B36">
        <w:rPr>
          <w:sz w:val="28"/>
          <w:szCs w:val="28"/>
        </w:rPr>
        <w:t xml:space="preserve"> по </w:t>
      </w:r>
      <w:r w:rsidR="00B7278B">
        <w:rPr>
          <w:sz w:val="28"/>
          <w:szCs w:val="28"/>
        </w:rPr>
        <w:t>психологической адаптации к новым формам и методам работы учителей</w:t>
      </w:r>
      <w:r>
        <w:rPr>
          <w:sz w:val="28"/>
          <w:szCs w:val="28"/>
        </w:rPr>
        <w:t>,</w:t>
      </w:r>
      <w:r w:rsidR="007E3B36">
        <w:rPr>
          <w:sz w:val="28"/>
          <w:szCs w:val="28"/>
        </w:rPr>
        <w:t xml:space="preserve"> по сотрудничеству с родителями обучающихся. </w:t>
      </w:r>
    </w:p>
    <w:p w:rsidR="007E3B36" w:rsidRPr="00F827ED" w:rsidRDefault="007E3B36" w:rsidP="008621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02A6E" w:rsidRPr="004D2E2A" w:rsidRDefault="00802A6E" w:rsidP="008621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802A6E" w:rsidRPr="004D2E2A" w:rsidSect="00E81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A5"/>
    <w:multiLevelType w:val="hybridMultilevel"/>
    <w:tmpl w:val="9F8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AE6"/>
    <w:multiLevelType w:val="hybridMultilevel"/>
    <w:tmpl w:val="8FF2E078"/>
    <w:lvl w:ilvl="0" w:tplc="FDEC0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FA2"/>
    <w:multiLevelType w:val="hybridMultilevel"/>
    <w:tmpl w:val="09E625D8"/>
    <w:lvl w:ilvl="0" w:tplc="14BA97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668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5C78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2D0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4895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AA8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4DB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0E1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5E63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8012F8"/>
    <w:multiLevelType w:val="hybridMultilevel"/>
    <w:tmpl w:val="AA74CC38"/>
    <w:lvl w:ilvl="0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24B03760"/>
    <w:multiLevelType w:val="hybridMultilevel"/>
    <w:tmpl w:val="2D3803B2"/>
    <w:lvl w:ilvl="0" w:tplc="FC5C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EB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45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8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8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CC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F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EA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71B25"/>
    <w:multiLevelType w:val="hybridMultilevel"/>
    <w:tmpl w:val="1466F114"/>
    <w:lvl w:ilvl="0" w:tplc="0B867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2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1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2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48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46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A9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86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0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41EB8"/>
    <w:multiLevelType w:val="hybridMultilevel"/>
    <w:tmpl w:val="E3C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7860"/>
    <w:multiLevelType w:val="hybridMultilevel"/>
    <w:tmpl w:val="B5BCA1CE"/>
    <w:lvl w:ilvl="0" w:tplc="D924C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62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6B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F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88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6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A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27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A5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B4FB6"/>
    <w:multiLevelType w:val="hybridMultilevel"/>
    <w:tmpl w:val="9BBE3F5E"/>
    <w:lvl w:ilvl="0" w:tplc="4B6E39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66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D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F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6D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A7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5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81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6F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93CEA"/>
    <w:multiLevelType w:val="multilevel"/>
    <w:tmpl w:val="59E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07FFD"/>
    <w:multiLevelType w:val="hybridMultilevel"/>
    <w:tmpl w:val="B492DF5E"/>
    <w:lvl w:ilvl="0" w:tplc="9AE6C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09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E9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89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4E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4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61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D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1650C"/>
    <w:multiLevelType w:val="multilevel"/>
    <w:tmpl w:val="428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845EE"/>
    <w:multiLevelType w:val="hybridMultilevel"/>
    <w:tmpl w:val="0F2A21A2"/>
    <w:lvl w:ilvl="0" w:tplc="8E6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4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4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5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6F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C4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8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81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CB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56BB5"/>
    <w:multiLevelType w:val="hybridMultilevel"/>
    <w:tmpl w:val="D094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42E9"/>
    <w:multiLevelType w:val="hybridMultilevel"/>
    <w:tmpl w:val="540A6128"/>
    <w:lvl w:ilvl="0" w:tplc="D6A4EE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74B3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A47B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A75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ABA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4A0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2C5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2FD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A24B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E03676"/>
    <w:multiLevelType w:val="hybridMultilevel"/>
    <w:tmpl w:val="FA5E8674"/>
    <w:lvl w:ilvl="0" w:tplc="7BF4E5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2CA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5236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817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1499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C99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044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FE79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634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EF66E56"/>
    <w:multiLevelType w:val="hybridMultilevel"/>
    <w:tmpl w:val="5DAC213C"/>
    <w:lvl w:ilvl="0" w:tplc="5BD456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61C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FEE2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C80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801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08C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384A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8E6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CDD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81698"/>
    <w:rsid w:val="00007283"/>
    <w:rsid w:val="00027F49"/>
    <w:rsid w:val="00041C2D"/>
    <w:rsid w:val="00054423"/>
    <w:rsid w:val="000603B6"/>
    <w:rsid w:val="000B1F73"/>
    <w:rsid w:val="00136407"/>
    <w:rsid w:val="00172867"/>
    <w:rsid w:val="0018330D"/>
    <w:rsid w:val="001B132B"/>
    <w:rsid w:val="001B33EA"/>
    <w:rsid w:val="001C2657"/>
    <w:rsid w:val="001E0B96"/>
    <w:rsid w:val="001F4635"/>
    <w:rsid w:val="00214E51"/>
    <w:rsid w:val="002804CC"/>
    <w:rsid w:val="00296588"/>
    <w:rsid w:val="002E20B9"/>
    <w:rsid w:val="003050C9"/>
    <w:rsid w:val="003438F5"/>
    <w:rsid w:val="00351438"/>
    <w:rsid w:val="003769F6"/>
    <w:rsid w:val="00385D45"/>
    <w:rsid w:val="0040013A"/>
    <w:rsid w:val="00410D88"/>
    <w:rsid w:val="00442E5B"/>
    <w:rsid w:val="00450FD8"/>
    <w:rsid w:val="004D2E2A"/>
    <w:rsid w:val="004F6533"/>
    <w:rsid w:val="00510861"/>
    <w:rsid w:val="005323CD"/>
    <w:rsid w:val="00596589"/>
    <w:rsid w:val="005A4E50"/>
    <w:rsid w:val="005A76D6"/>
    <w:rsid w:val="005D3734"/>
    <w:rsid w:val="00606CF9"/>
    <w:rsid w:val="006E0B59"/>
    <w:rsid w:val="00737690"/>
    <w:rsid w:val="00741816"/>
    <w:rsid w:val="007449F8"/>
    <w:rsid w:val="007D54AB"/>
    <w:rsid w:val="007E3B36"/>
    <w:rsid w:val="007F3E91"/>
    <w:rsid w:val="007F5A1C"/>
    <w:rsid w:val="00802A6E"/>
    <w:rsid w:val="00860FC2"/>
    <w:rsid w:val="008621F1"/>
    <w:rsid w:val="008737D2"/>
    <w:rsid w:val="009B4423"/>
    <w:rsid w:val="009E24EA"/>
    <w:rsid w:val="00A6687F"/>
    <w:rsid w:val="00A766BB"/>
    <w:rsid w:val="00B3720D"/>
    <w:rsid w:val="00B4194E"/>
    <w:rsid w:val="00B64221"/>
    <w:rsid w:val="00B7278B"/>
    <w:rsid w:val="00B91E18"/>
    <w:rsid w:val="00BA11D7"/>
    <w:rsid w:val="00C71E6A"/>
    <w:rsid w:val="00C97BAB"/>
    <w:rsid w:val="00CB1B9A"/>
    <w:rsid w:val="00CC36A0"/>
    <w:rsid w:val="00CD3E2B"/>
    <w:rsid w:val="00CF3391"/>
    <w:rsid w:val="00D46CA1"/>
    <w:rsid w:val="00DE691B"/>
    <w:rsid w:val="00DE7632"/>
    <w:rsid w:val="00E13883"/>
    <w:rsid w:val="00E43F7F"/>
    <w:rsid w:val="00E6132D"/>
    <w:rsid w:val="00E81698"/>
    <w:rsid w:val="00EB33CF"/>
    <w:rsid w:val="00EF461A"/>
    <w:rsid w:val="00F7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7F"/>
  </w:style>
  <w:style w:type="paragraph" w:styleId="2">
    <w:name w:val="heading 2"/>
    <w:basedOn w:val="a"/>
    <w:link w:val="20"/>
    <w:uiPriority w:val="9"/>
    <w:qFormat/>
    <w:rsid w:val="000B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698"/>
  </w:style>
  <w:style w:type="character" w:styleId="a4">
    <w:name w:val="Hyperlink"/>
    <w:basedOn w:val="a0"/>
    <w:uiPriority w:val="99"/>
    <w:semiHidden/>
    <w:unhideWhenUsed/>
    <w:rsid w:val="00E81698"/>
    <w:rPr>
      <w:color w:val="0000FF"/>
      <w:u w:val="single"/>
    </w:rPr>
  </w:style>
  <w:style w:type="table" w:styleId="a5">
    <w:name w:val="Table Grid"/>
    <w:basedOn w:val="a1"/>
    <w:uiPriority w:val="59"/>
    <w:rsid w:val="0073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85D45"/>
    <w:rPr>
      <w:b/>
      <w:bCs/>
    </w:rPr>
  </w:style>
  <w:style w:type="character" w:styleId="a7">
    <w:name w:val="Emphasis"/>
    <w:basedOn w:val="a0"/>
    <w:qFormat/>
    <w:rsid w:val="00385D45"/>
    <w:rPr>
      <w:i/>
      <w:iCs/>
    </w:rPr>
  </w:style>
  <w:style w:type="paragraph" w:styleId="a8">
    <w:name w:val="List Paragraph"/>
    <w:basedOn w:val="a"/>
    <w:uiPriority w:val="34"/>
    <w:qFormat/>
    <w:rsid w:val="001833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084">
              <w:marLeft w:val="121"/>
              <w:marRight w:val="121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3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3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8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4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0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3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9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988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73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42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7DBE-8C0E-4694-8099-99B07568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2</cp:revision>
  <cp:lastPrinted>2014-05-26T06:31:00Z</cp:lastPrinted>
  <dcterms:created xsi:type="dcterms:W3CDTF">2014-07-07T05:39:00Z</dcterms:created>
  <dcterms:modified xsi:type="dcterms:W3CDTF">2014-07-07T05:39:00Z</dcterms:modified>
</cp:coreProperties>
</file>